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403D3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国奖业绩支撑材料审核要求</w:t>
      </w:r>
    </w:p>
    <w:p w14:paraId="5B262600">
      <w:pPr>
        <w:spacing w:before="156" w:beforeLines="50" w:after="156" w:afterLines="50" w:line="580" w:lineRule="exact"/>
        <w:rPr>
          <w:rFonts w:hint="eastAsia"/>
        </w:rPr>
      </w:pPr>
    </w:p>
    <w:p w14:paraId="38087A91">
      <w:pPr>
        <w:pStyle w:val="4"/>
        <w:numPr>
          <w:ilvl w:val="0"/>
          <w:numId w:val="1"/>
        </w:numPr>
        <w:spacing w:before="156" w:beforeLines="50" w:after="156" w:afterLines="50" w:line="580" w:lineRule="exact"/>
        <w:ind w:left="0" w:firstLine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学生参评材料是否统一格式胶装（研究生院审核无误后胶装），统一字体、字号和行间距；所有业绩均使用原件复印件，不得使用照片打印，全部采用A４纸复印，如原件过大，可以使用A4打印纸缩印。</w:t>
      </w:r>
    </w:p>
    <w:p w14:paraId="6F8DAC8E">
      <w:pPr>
        <w:pStyle w:val="4"/>
        <w:numPr>
          <w:ilvl w:val="0"/>
          <w:numId w:val="1"/>
        </w:numPr>
        <w:spacing w:before="156" w:beforeLines="50" w:after="156" w:afterLines="50" w:line="580" w:lineRule="exact"/>
        <w:ind w:left="0" w:firstLine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全部复印件均需书写“复印件与原件一致”、审核人签名，并加盖审核人所在基层单位公章。</w:t>
      </w:r>
    </w:p>
    <w:p w14:paraId="379A2B7E">
      <w:pPr>
        <w:pStyle w:val="4"/>
        <w:numPr>
          <w:ilvl w:val="0"/>
          <w:numId w:val="1"/>
        </w:numPr>
        <w:spacing w:before="156" w:beforeLines="50" w:after="156" w:afterLines="50" w:line="580" w:lineRule="exact"/>
        <w:ind w:left="0" w:firstLine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SIC、EI等论文应提供论文检索证明及论文首页；北大核心期刊、普刊应提供期刊封面（封面上标注“核心/非核心期刊”）、期刊目录、论文首页，本人名字务必用下划线或荧光笔标准，勿用方框标出。</w:t>
      </w:r>
    </w:p>
    <w:p w14:paraId="2DFC1EE8">
      <w:pPr>
        <w:pStyle w:val="4"/>
        <w:numPr>
          <w:ilvl w:val="0"/>
          <w:numId w:val="1"/>
        </w:numPr>
        <w:spacing w:before="156" w:beforeLines="50" w:after="156" w:afterLines="50" w:line="580" w:lineRule="exact"/>
        <w:ind w:left="0" w:firstLine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项目、专利、竞赛、荣誉证书等，原则上提供证书复印件，原则上不使用公示材料作为支撑材料。</w:t>
      </w:r>
      <w:bookmarkStart w:id="0" w:name="_GoBack"/>
      <w:bookmarkEnd w:id="0"/>
    </w:p>
    <w:p w14:paraId="2045602B">
      <w:pPr>
        <w:pStyle w:val="4"/>
        <w:numPr>
          <w:ilvl w:val="0"/>
          <w:numId w:val="1"/>
        </w:numPr>
        <w:spacing w:before="156" w:beforeLines="50" w:after="156" w:afterLines="50" w:line="580" w:lineRule="exact"/>
        <w:ind w:left="0" w:firstLine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所以材料时间范围为202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.9.1-202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.8.31。</w:t>
      </w:r>
    </w:p>
    <w:p w14:paraId="326D275F">
      <w:pPr>
        <w:pStyle w:val="4"/>
        <w:ind w:left="255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6E07C0"/>
    <w:multiLevelType w:val="multilevel"/>
    <w:tmpl w:val="776E07C0"/>
    <w:lvl w:ilvl="0" w:tentative="0">
      <w:start w:val="1"/>
      <w:numFmt w:val="decimal"/>
      <w:lvlText w:val="%1、"/>
      <w:lvlJc w:val="left"/>
      <w:pPr>
        <w:ind w:left="255" w:hanging="2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5B"/>
    <w:rsid w:val="0017697A"/>
    <w:rsid w:val="004E5EBA"/>
    <w:rsid w:val="00620340"/>
    <w:rsid w:val="00B928C9"/>
    <w:rsid w:val="00CC09E8"/>
    <w:rsid w:val="00E4545B"/>
    <w:rsid w:val="00F57281"/>
    <w:rsid w:val="4978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285</Words>
  <Characters>306</Characters>
  <Lines>2</Lines>
  <Paragraphs>1</Paragraphs>
  <TotalTime>16</TotalTime>
  <ScaleCrop>false</ScaleCrop>
  <LinksUpToDate>false</LinksUpToDate>
  <CharactersWithSpaces>306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2024-09-10T08:28:00Z</dcterms:created>
  <dc:creator>8615970672993</dc:creator>
  <cp:lastModifiedBy>yjsy</cp:lastModifiedBy>
  <dcterms:modified xsi:type="dcterms:W3CDTF">2025-06-30T06:54:20Z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eyJoZGlkIjoiMDc2MGMyZjc0MTU4MjAyM2ViNWM0NTc0NmRkMTQzY2QifQ==</vt:lpwstr>
  </property>
  <property fmtid="{D5CDD505-2E9C-101B-9397-08002B2CF9AE}" pid="3" name="KSOProductBuildVer">
    <vt:lpwstr>2052-12.1.0.21541</vt:lpwstr>
  </property>
  <property fmtid="{D5CDD505-2E9C-101B-9397-08002B2CF9AE}" pid="4" name="ICV">
    <vt:lpwstr>729828F59C614931ADCD96F946FC980D_12</vt:lpwstr>
  </property>
</Properties>
</file>